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16C1" w:rsidRDefault="00EB16C1">
      <w:pPr>
        <w:rPr>
          <w:sz w:val="48"/>
        </w:rPr>
      </w:pPr>
    </w:p>
    <w:p w:rsidR="00EB16C1" w:rsidRDefault="00EB16C1">
      <w:pPr>
        <w:rPr>
          <w:sz w:val="48"/>
        </w:rPr>
      </w:pPr>
    </w:p>
    <w:p w:rsidR="00EB16C1" w:rsidRDefault="006F0C8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B16C1" w:rsidRDefault="006F0C8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B16C1" w:rsidRDefault="00EB16C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sz w:val="28"/>
          <w:szCs w:val="30"/>
        </w:rPr>
      </w:pPr>
    </w:p>
    <w:p w:rsidR="00EB16C1" w:rsidRDefault="006F0C8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B16C1" w:rsidRDefault="006F0C8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B16C1" w:rsidRDefault="00EB16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16C1" w:rsidRDefault="00EB16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16C1" w:rsidRDefault="00EB16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16C1" w:rsidRDefault="00EB16C1">
      <w:pPr>
        <w:rPr>
          <w:rFonts w:ascii="宋体" w:hAnsi="宋体"/>
          <w:sz w:val="28"/>
          <w:szCs w:val="30"/>
        </w:rPr>
      </w:pPr>
    </w:p>
    <w:p w:rsidR="00EB16C1" w:rsidRDefault="00EB16C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B16C1" w:rsidRDefault="006F0C89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EB16C1" w:rsidRDefault="006F0C8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C1438122000018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2022-04-21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B16C1">
        <w:trPr>
          <w:trHeight w:val="321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170,441,740.00</w:t>
            </w:r>
            <w:bookmarkEnd w:id="0"/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</w:t>
            </w:r>
            <w:r>
              <w:rPr>
                <w:rFonts w:ascii="宋体" w:hAnsi="宋体"/>
              </w:rPr>
              <w:t>年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B16C1" w:rsidRDefault="006F0C8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B16C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B16C1">
        <w:trPr>
          <w:trHeight w:val="556"/>
        </w:trPr>
        <w:tc>
          <w:tcPr>
            <w:tcW w:w="3853" w:type="dxa"/>
            <w:vAlign w:val="center"/>
          </w:tcPr>
          <w:p w:rsidR="00EB16C1" w:rsidRDefault="006F0C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2.06</w:t>
            </w:r>
          </w:p>
        </w:tc>
      </w:tr>
      <w:tr w:rsidR="00EB16C1">
        <w:trPr>
          <w:trHeight w:val="556"/>
        </w:trPr>
        <w:tc>
          <w:tcPr>
            <w:tcW w:w="3853" w:type="dxa"/>
            <w:vAlign w:val="center"/>
          </w:tcPr>
          <w:p w:rsidR="00EB16C1" w:rsidRDefault="006F0C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2.91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B16C1" w:rsidRDefault="006F0C89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B16C1" w:rsidRDefault="006F0C89">
      <w:pPr>
        <w:pStyle w:val="XBRLTitle1"/>
      </w:pPr>
      <w:r>
        <w:rPr>
          <w:rFonts w:hint="eastAsia"/>
        </w:rPr>
        <w:t>主要财务指标</w:t>
      </w:r>
    </w:p>
    <w:p w:rsidR="00EB16C1" w:rsidRDefault="006F0C8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B16C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B16C1" w:rsidRDefault="006F0C89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287,040.94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4,426,761.41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171,765,626.87</w:t>
            </w:r>
          </w:p>
        </w:tc>
      </w:tr>
      <w:tr w:rsidR="00EB16C1">
        <w:trPr>
          <w:trHeight w:val="304"/>
        </w:trPr>
        <w:tc>
          <w:tcPr>
            <w:tcW w:w="3838" w:type="dxa"/>
            <w:vAlign w:val="center"/>
          </w:tcPr>
          <w:p w:rsidR="00EB16C1" w:rsidRDefault="006F0C8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1.0078</w:t>
            </w:r>
          </w:p>
        </w:tc>
      </w:tr>
    </w:tbl>
    <w:p w:rsidR="00EB16C1" w:rsidRDefault="006F0C89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B16C1" w:rsidRDefault="006F0C89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B16C1" w:rsidRDefault="00EB16C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16C1" w:rsidRDefault="00EB16C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16C1" w:rsidRDefault="00EB16C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16C1" w:rsidRDefault="00EB16C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16C1" w:rsidRDefault="006F0C89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B16C1" w:rsidRDefault="00EB16C1">
      <w:pPr>
        <w:rPr>
          <w:lang w:val="zh-CN"/>
        </w:rPr>
      </w:pPr>
    </w:p>
    <w:p w:rsidR="00EB16C1" w:rsidRDefault="00EB16C1">
      <w:pPr>
        <w:jc w:val="right"/>
      </w:pPr>
    </w:p>
    <w:p w:rsidR="00EB16C1" w:rsidRDefault="00EB16C1">
      <w:pPr>
        <w:jc w:val="right"/>
      </w:pPr>
    </w:p>
    <w:p w:rsidR="00EB16C1" w:rsidRDefault="006F0C89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B16C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B16C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B16C1" w:rsidRDefault="00EB16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B16C1" w:rsidRDefault="00EB16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169,105,420.29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97.48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169,105,420.29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97.48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16C1" w:rsidRDefault="00EB16C1">
            <w:pPr>
              <w:jc w:val="right"/>
              <w:rPr>
                <w:rFonts w:ascii="宋体" w:hAnsi="宋体"/>
              </w:rPr>
            </w:pP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3,771,174.45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2.17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6C1" w:rsidRDefault="006F0C8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594,796.63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0.34</w:t>
            </w:r>
          </w:p>
        </w:tc>
        <w:tc>
          <w:tcPr>
            <w:tcW w:w="1653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16C1">
        <w:trPr>
          <w:jc w:val="center"/>
        </w:trPr>
        <w:tc>
          <w:tcPr>
            <w:tcW w:w="611" w:type="dxa"/>
            <w:shd w:val="clear" w:color="auto" w:fill="auto"/>
          </w:tcPr>
          <w:p w:rsidR="00EB16C1" w:rsidRDefault="00EB16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B16C1" w:rsidRDefault="006F0C8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173,471,391.37</w:t>
            </w:r>
          </w:p>
        </w:tc>
        <w:tc>
          <w:tcPr>
            <w:tcW w:w="1749" w:type="dxa"/>
            <w:shd w:val="clear" w:color="auto" w:fill="auto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B16C1" w:rsidRDefault="00EB16C1">
      <w:pPr>
        <w:ind w:leftChars="200" w:left="420"/>
        <w:jc w:val="left"/>
        <w:rPr>
          <w:rFonts w:ascii="宋体" w:hAnsi="宋体"/>
          <w:sz w:val="24"/>
        </w:rPr>
      </w:pPr>
    </w:p>
    <w:p w:rsidR="00EB16C1" w:rsidRDefault="00EB16C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B16C1" w:rsidRDefault="006F0C8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B16C1" w:rsidRDefault="00EB16C1">
      <w:pPr>
        <w:widowControl/>
        <w:jc w:val="left"/>
        <w:rPr>
          <w:rFonts w:ascii="宋体" w:hAnsi="宋体"/>
          <w:sz w:val="24"/>
        </w:rPr>
      </w:pPr>
    </w:p>
    <w:p w:rsidR="00EB16C1" w:rsidRDefault="006F0C8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B16C1" w:rsidRDefault="006F0C8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B16C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B16C1" w:rsidRDefault="006F0C8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15,778,705.48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9.19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14,359,849.86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13,994,802.74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8.15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13,514,105.48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7.87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13,293,532.88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11,449,056.16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6.67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10,996,790.41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6.40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10,247,397.26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5.97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10,127,739.73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5.90</w:t>
            </w:r>
          </w:p>
        </w:tc>
      </w:tr>
      <w:tr w:rsidR="00EB16C1">
        <w:tc>
          <w:tcPr>
            <w:tcW w:w="777" w:type="dxa"/>
            <w:shd w:val="clear" w:color="auto" w:fill="auto"/>
            <w:vAlign w:val="center"/>
          </w:tcPr>
          <w:p w:rsidR="00EB16C1" w:rsidRDefault="006F0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16C1" w:rsidRDefault="006F0C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峨眉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9,256,684.93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16C1" w:rsidRDefault="006F0C89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5.39</w:t>
            </w:r>
            <w:bookmarkEnd w:id="3"/>
            <w:bookmarkEnd w:id="4"/>
          </w:p>
        </w:tc>
      </w:tr>
    </w:tbl>
    <w:p w:rsidR="00EB16C1" w:rsidRDefault="006F0C8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B16C1" w:rsidRDefault="006F0C89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B16C1" w:rsidRDefault="006F0C89">
      <w:pPr>
        <w:pStyle w:val="XBRLTitle1"/>
      </w:pPr>
      <w:r>
        <w:t>托管人报告</w:t>
      </w:r>
    </w:p>
    <w:p w:rsidR="00EB16C1" w:rsidRDefault="006F0C8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BA0DC7" w:rsidRDefault="00BA0DC7" w:rsidP="00BA0DC7">
      <w:pPr>
        <w:pStyle w:val="XBRLTitle1"/>
      </w:pPr>
      <w:r>
        <w:rPr>
          <w:rFonts w:hint="eastAsia"/>
        </w:rPr>
        <w:lastRenderedPageBreak/>
        <w:t>关联交易情况说明</w:t>
      </w:r>
    </w:p>
    <w:p w:rsidR="00BA0DC7" w:rsidRDefault="00BA0DC7" w:rsidP="00BA0DC7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BA0D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A0D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A0D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A0D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BA0DC7" w:rsidRDefault="00BA0DC7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EB16C1" w:rsidRDefault="00EB16C1">
      <w:pPr>
        <w:jc w:val="left"/>
        <w:rPr>
          <w:rFonts w:asciiTheme="minorEastAsia" w:eastAsiaTheme="minorEastAsia" w:hAnsiTheme="minorEastAsia"/>
          <w:szCs w:val="21"/>
        </w:rPr>
      </w:pPr>
    </w:p>
    <w:p w:rsidR="00EB16C1" w:rsidRDefault="00EB16C1">
      <w:pPr>
        <w:jc w:val="right"/>
        <w:rPr>
          <w:rFonts w:ascii="宋体" w:hAnsi="宋体"/>
          <w:sz w:val="24"/>
        </w:rPr>
      </w:pPr>
    </w:p>
    <w:p w:rsidR="00EB16C1" w:rsidRDefault="00EB16C1">
      <w:pPr>
        <w:jc w:val="right"/>
        <w:rPr>
          <w:rFonts w:ascii="宋体" w:hAnsi="宋体"/>
          <w:sz w:val="24"/>
        </w:rPr>
      </w:pPr>
    </w:p>
    <w:p w:rsidR="00EB16C1" w:rsidRDefault="00EB16C1">
      <w:pPr>
        <w:jc w:val="right"/>
        <w:rPr>
          <w:rFonts w:ascii="宋体" w:hAnsi="宋体"/>
          <w:sz w:val="24"/>
        </w:rPr>
      </w:pPr>
    </w:p>
    <w:p w:rsidR="00EB16C1" w:rsidRDefault="00EB16C1">
      <w:pPr>
        <w:jc w:val="right"/>
        <w:rPr>
          <w:rFonts w:ascii="宋体" w:hAnsi="宋体"/>
          <w:sz w:val="24"/>
        </w:rPr>
      </w:pPr>
    </w:p>
    <w:p w:rsidR="00EB16C1" w:rsidRDefault="006F0C8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B16C1" w:rsidRDefault="006F0C8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B16C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89" w:rsidRDefault="006F0C89">
      <w:r>
        <w:separator/>
      </w:r>
    </w:p>
  </w:endnote>
  <w:endnote w:type="continuationSeparator" w:id="0">
    <w:p w:rsidR="006F0C89" w:rsidRDefault="006F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C1" w:rsidRDefault="006F0C89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B16C1" w:rsidRDefault="00EB16C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C1" w:rsidRDefault="006F0C89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EB16C1" w:rsidRDefault="00EB16C1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89" w:rsidRDefault="006F0C89">
      <w:r>
        <w:separator/>
      </w:r>
    </w:p>
  </w:footnote>
  <w:footnote w:type="continuationSeparator" w:id="0">
    <w:p w:rsidR="006F0C89" w:rsidRDefault="006F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0C89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0DC7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6C1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E9FEFE-13A1-4C26-895A-ADC4FFE9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402A6-9464-4FBC-B2A4-A1A1A1B1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154</TotalTime>
  <Pages>5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